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68" w:rsidRDefault="00342A68" w:rsidP="00342A68">
      <w:pPr>
        <w:rPr>
          <w:b/>
          <w:sz w:val="32"/>
          <w:szCs w:val="32"/>
        </w:rPr>
      </w:pPr>
    </w:p>
    <w:p w:rsidR="00342A68" w:rsidRDefault="00342A68" w:rsidP="00342A68">
      <w:pPr>
        <w:rPr>
          <w:b/>
          <w:sz w:val="32"/>
          <w:szCs w:val="32"/>
        </w:rPr>
      </w:pPr>
    </w:p>
    <w:p w:rsidR="00342A68" w:rsidRDefault="00342A68" w:rsidP="00342A68">
      <w:pPr>
        <w:outlineLvl w:val="0"/>
        <w:rPr>
          <w:b/>
          <w:sz w:val="32"/>
          <w:szCs w:val="32"/>
        </w:rPr>
      </w:pPr>
      <w:r w:rsidRPr="00412D00">
        <w:rPr>
          <w:b/>
          <w:sz w:val="32"/>
          <w:szCs w:val="32"/>
          <w:u w:val="single"/>
        </w:rPr>
        <w:t>Název vyučovacího předmětu</w:t>
      </w:r>
      <w:r>
        <w:rPr>
          <w:b/>
          <w:sz w:val="32"/>
          <w:szCs w:val="32"/>
        </w:rPr>
        <w:t>: Předmět speciální pedagogické péče</w:t>
      </w:r>
    </w:p>
    <w:p w:rsidR="00342A68" w:rsidRPr="00033CEB" w:rsidRDefault="00342A68" w:rsidP="00033CEB">
      <w:pPr>
        <w:spacing w:before="720" w:after="320"/>
        <w:outlineLvl w:val="0"/>
        <w:rPr>
          <w:b/>
          <w:sz w:val="32"/>
          <w:szCs w:val="32"/>
        </w:rPr>
      </w:pPr>
      <w:bookmarkStart w:id="0" w:name="_GoBack"/>
      <w:bookmarkEnd w:id="0"/>
      <w:r w:rsidRPr="00342A68">
        <w:rPr>
          <w:color w:val="000000"/>
        </w:rPr>
        <w:t>Jako podpůrná opatření pro žáky se speciálními vzdělávacími potřebami jsou v naší škole zařazeny tyto předměty speciálně</w:t>
      </w:r>
      <w:r w:rsidRPr="00342A68">
        <w:rPr>
          <w:color w:val="000000"/>
        </w:rPr>
        <w:br/>
        <w:t>pedagogické péče:</w:t>
      </w:r>
    </w:p>
    <w:p w:rsidR="00033CEB" w:rsidRPr="00112C40" w:rsidRDefault="00033CEB" w:rsidP="00033CEB">
      <w:pPr>
        <w:spacing w:before="720" w:after="320"/>
        <w:outlineLvl w:val="0"/>
        <w:rPr>
          <w:b/>
          <w:color w:val="000000"/>
        </w:rPr>
      </w:pPr>
      <w:r w:rsidRPr="00112C40">
        <w:rPr>
          <w:b/>
          <w:color w:val="000000"/>
        </w:rPr>
        <w:t>1/ reedukace specifických poruch učení a chování</w:t>
      </w:r>
    </w:p>
    <w:p w:rsidR="00033CEB" w:rsidRPr="00112C40" w:rsidRDefault="00033CEB" w:rsidP="00033CEB">
      <w:pPr>
        <w:spacing w:before="720" w:after="320"/>
        <w:outlineLvl w:val="0"/>
        <w:rPr>
          <w:b/>
          <w:color w:val="000000"/>
        </w:rPr>
      </w:pPr>
      <w:r w:rsidRPr="00112C40">
        <w:rPr>
          <w:b/>
          <w:color w:val="000000"/>
        </w:rPr>
        <w:t>2/ reedukace LMP</w:t>
      </w:r>
    </w:p>
    <w:p w:rsidR="00112C40" w:rsidRPr="00112C40" w:rsidRDefault="00112C40" w:rsidP="00033CEB">
      <w:pPr>
        <w:spacing w:before="720" w:after="320"/>
        <w:outlineLvl w:val="0"/>
        <w:rPr>
          <w:b/>
          <w:color w:val="000000"/>
        </w:rPr>
      </w:pPr>
      <w:r w:rsidRPr="00112C40">
        <w:rPr>
          <w:b/>
          <w:color w:val="000000"/>
        </w:rPr>
        <w:t>3/ Intervence pro žáky s poruchami řeči</w:t>
      </w:r>
    </w:p>
    <w:p w:rsidR="00342A68" w:rsidRPr="00342A68" w:rsidRDefault="00033CEB" w:rsidP="00033CEB">
      <w:pPr>
        <w:spacing w:before="720" w:after="320"/>
        <w:outlineLvl w:val="0"/>
        <w:rPr>
          <w:color w:val="000000"/>
        </w:rPr>
      </w:pPr>
      <w:r>
        <w:rPr>
          <w:color w:val="000000"/>
        </w:rPr>
        <w:t>V</w:t>
      </w:r>
      <w:r w:rsidR="00342A68" w:rsidRPr="00342A68">
        <w:rPr>
          <w:color w:val="000000"/>
        </w:rPr>
        <w:t>zdělávací obsah těchto předmětů přizpůsobujeme vzdělávacím možnostem a předpokladům žáka s přiznanými podpůrnými</w:t>
      </w:r>
      <w:r w:rsidR="00342A68" w:rsidRPr="00342A68">
        <w:rPr>
          <w:color w:val="000000"/>
        </w:rPr>
        <w:br/>
        <w:t>opatřeními. Vzdělávací obsah předmětu není určen, protože se jedná o předmět, který je přizpůsoben individuálním potřebám</w:t>
      </w:r>
      <w:r w:rsidR="00342A68" w:rsidRPr="00342A68">
        <w:rPr>
          <w:color w:val="000000"/>
        </w:rPr>
        <w:br/>
        <w:t>konkrétního žáka. Je zpracován dle potřeb konkrétního žáka v IVP včetně hodnocení.</w:t>
      </w:r>
      <w:r>
        <w:rPr>
          <w:color w:val="000000"/>
        </w:rPr>
        <w:t xml:space="preserve"> </w:t>
      </w:r>
      <w:r w:rsidRPr="00112C40">
        <w:rPr>
          <w:b/>
          <w:color w:val="000000"/>
        </w:rPr>
        <w:t>Předmět je hodnocen známkou na vysvědčení.</w:t>
      </w:r>
      <w:r w:rsidR="00342A68" w:rsidRPr="00342A68">
        <w:rPr>
          <w:color w:val="000000"/>
        </w:rPr>
        <w:br/>
        <w:t>Pedagog při tvorbě vzdělávacího obsahu vychází z doporučení školského poradenského prac</w:t>
      </w:r>
      <w:r>
        <w:rPr>
          <w:color w:val="000000"/>
        </w:rPr>
        <w:t>oviště, konkrétních potřeb ž</w:t>
      </w:r>
      <w:r w:rsidR="00112C40">
        <w:rPr>
          <w:color w:val="000000"/>
        </w:rPr>
        <w:t>áka a</w:t>
      </w:r>
      <w:r w:rsidR="00342A68" w:rsidRPr="00342A68">
        <w:rPr>
          <w:color w:val="000000"/>
        </w:rPr>
        <w:br/>
        <w:t xml:space="preserve">míry podpůrných opatření. </w:t>
      </w:r>
      <w:r w:rsidR="00342A68" w:rsidRPr="00342A68">
        <w:rPr>
          <w:color w:val="000000"/>
        </w:rPr>
        <w:br/>
      </w:r>
    </w:p>
    <w:p w:rsidR="009C7851" w:rsidRDefault="00342A68" w:rsidP="00342A68">
      <w:pPr>
        <w:spacing w:before="720" w:after="320"/>
        <w:outlineLvl w:val="0"/>
        <w:rPr>
          <w:color w:val="000000"/>
        </w:rPr>
      </w:pPr>
      <w:r w:rsidRPr="00342A68">
        <w:rPr>
          <w:b/>
          <w:bCs/>
          <w:color w:val="000000"/>
        </w:rPr>
        <w:t>Oblasti SPP: P</w:t>
      </w:r>
      <w:r w:rsidRPr="00342A68">
        <w:rPr>
          <w:color w:val="000000"/>
        </w:rPr>
        <w:t>éče je zaměřena dle doporučení školského poradenského pracoviště na reedukaci jednotlivých specifických</w:t>
      </w:r>
      <w:r w:rsidRPr="00342A68">
        <w:rPr>
          <w:color w:val="000000"/>
        </w:rPr>
        <w:br/>
        <w:t>poruch učení, poruch chování (a jejich kombinací), narušené komunikační schopnosti (např. dysfázie) u žáků s dílčím</w:t>
      </w:r>
      <w:r w:rsidRPr="00342A68">
        <w:rPr>
          <w:color w:val="000000"/>
        </w:rPr>
        <w:br/>
      </w:r>
      <w:r w:rsidRPr="00342A68">
        <w:rPr>
          <w:color w:val="000000"/>
        </w:rPr>
        <w:lastRenderedPageBreak/>
        <w:t>oslabením na rozvoj nevyvinutých funkcí (např. zrakové, sluchové vnímání) a ostatních postižení (např. zrakové postižení –</w:t>
      </w:r>
      <w:r w:rsidRPr="00342A68">
        <w:rPr>
          <w:color w:val="000000"/>
        </w:rPr>
        <w:br/>
        <w:t>slabozrakost) dle aktuálního stavu (platná doporučení v aktuálním školním roce). Je zaměřena i na podporu vzdělávání žáků</w:t>
      </w:r>
      <w:r w:rsidRPr="00342A68">
        <w:rPr>
          <w:color w:val="000000"/>
        </w:rPr>
        <w:br/>
        <w:t>s LMP.</w:t>
      </w:r>
      <w:r w:rsidRPr="00342A68">
        <w:rPr>
          <w:color w:val="000000"/>
        </w:rPr>
        <w:br/>
      </w:r>
      <w:r w:rsidR="00033CEB">
        <w:rPr>
          <w:b/>
          <w:bCs/>
          <w:color w:val="000000"/>
        </w:rPr>
        <w:t>Č</w:t>
      </w:r>
      <w:r w:rsidRPr="00342A68">
        <w:rPr>
          <w:b/>
          <w:bCs/>
          <w:color w:val="000000"/>
        </w:rPr>
        <w:t>asové a organizační vymezení</w:t>
      </w:r>
      <w:r w:rsidRPr="00342A68">
        <w:rPr>
          <w:color w:val="000000"/>
        </w:rPr>
        <w:br/>
        <w:t>Předměty speciálně pedagogické péče jsou vyučovány na 1. a 2. stupni základní školy po dobu celého školního roku se</w:t>
      </w:r>
      <w:r w:rsidRPr="00342A68">
        <w:rPr>
          <w:color w:val="000000"/>
        </w:rPr>
        <w:br/>
        <w:t xml:space="preserve">základní časovou dotací </w:t>
      </w:r>
      <w:r w:rsidR="00033CEB">
        <w:rPr>
          <w:color w:val="000000"/>
        </w:rPr>
        <w:t xml:space="preserve">zpravidla 1hodina týdně. </w:t>
      </w:r>
      <w:r w:rsidRPr="00342A68">
        <w:rPr>
          <w:color w:val="000000"/>
        </w:rPr>
        <w:t>Časová dotace může být upravena dle doporučení školských poradenských zařízení</w:t>
      </w:r>
      <w:r w:rsidRPr="00342A68">
        <w:rPr>
          <w:color w:val="000000"/>
        </w:rPr>
        <w:br/>
        <w:t>pro jednotlivého žáka. Žáci jsou vzděláváni individuálně nebo v malých skupinkách. Výuka je zaměřena na oblasti reedukace</w:t>
      </w:r>
      <w:r w:rsidRPr="00342A68">
        <w:rPr>
          <w:color w:val="000000"/>
        </w:rPr>
        <w:br/>
        <w:t>či kompenzace dle platných doporučení školských poradenských pracovišť. Tento předmět vyučuje proškolený pedagog.</w:t>
      </w:r>
      <w:r w:rsidRPr="00342A68">
        <w:rPr>
          <w:color w:val="000000"/>
        </w:rPr>
        <w:br/>
      </w:r>
      <w:r w:rsidRPr="00342A68">
        <w:rPr>
          <w:b/>
          <w:bCs/>
          <w:color w:val="000000"/>
        </w:rPr>
        <w:t xml:space="preserve">Organizační formy: </w:t>
      </w:r>
      <w:r w:rsidRPr="00342A68">
        <w:rPr>
          <w:color w:val="000000"/>
        </w:rPr>
        <w:t>individuální výuka, skupinová výuka, výuka podporovaná PC.</w:t>
      </w:r>
    </w:p>
    <w:p w:rsidR="00342A68" w:rsidRPr="00342A68" w:rsidRDefault="00342A68" w:rsidP="00342A68">
      <w:pPr>
        <w:spacing w:before="720" w:after="320"/>
        <w:outlineLvl w:val="0"/>
        <w:rPr>
          <w:color w:val="000000"/>
        </w:rPr>
      </w:pPr>
      <w:r w:rsidRPr="00342A68">
        <w:rPr>
          <w:b/>
          <w:bCs/>
          <w:color w:val="000000"/>
        </w:rPr>
        <w:t>Metody, přístupy obecně</w:t>
      </w:r>
      <w:r w:rsidRPr="00342A68">
        <w:rPr>
          <w:color w:val="000000"/>
        </w:rPr>
        <w:br/>
        <w:t>Individuální záležitost: vychází z individuality dítěte, aktuálního stavu a konkrétních projevů poruchy.</w:t>
      </w:r>
      <w:r w:rsidRPr="00342A68">
        <w:rPr>
          <w:color w:val="000000"/>
        </w:rPr>
        <w:br/>
        <w:t>Nejedná se o doučování: odstraňujeme specifické obtíže, zaměřujeme sena rozvoj percepčně motorických funkcí, pouze</w:t>
      </w:r>
      <w:r w:rsidRPr="00342A68">
        <w:rPr>
          <w:color w:val="000000"/>
        </w:rPr>
        <w:br/>
        <w:t>výuku podporujeme, nenahrazujeme.</w:t>
      </w:r>
      <w:r w:rsidRPr="00342A68">
        <w:rPr>
          <w:color w:val="000000"/>
        </w:rPr>
        <w:br/>
        <w:t>Začínáme na úrovni, kterou dítě s jistotou zvládá, postupně zvyšujeme obtížnost.</w:t>
      </w:r>
      <w:r w:rsidRPr="00342A68">
        <w:rPr>
          <w:color w:val="000000"/>
        </w:rPr>
        <w:br/>
        <w:t>Respektujeme aktuální dosaženou úroveň a to i během výuky a při hodnocení.</w:t>
      </w:r>
      <w:r w:rsidRPr="00342A68">
        <w:rPr>
          <w:color w:val="000000"/>
        </w:rPr>
        <w:br/>
        <w:t>Začínáme nácvikem percepčně motorických funkcí</w:t>
      </w:r>
    </w:p>
    <w:p w:rsidR="00342A68" w:rsidRPr="00342A68" w:rsidRDefault="00033CEB" w:rsidP="00342A68">
      <w:pPr>
        <w:spacing w:before="720" w:after="320"/>
        <w:outlineLvl w:val="0"/>
        <w:rPr>
          <w:color w:val="000000"/>
        </w:rPr>
      </w:pPr>
      <w:r>
        <w:rPr>
          <w:color w:val="000000"/>
        </w:rPr>
        <w:t>P</w:t>
      </w:r>
      <w:r w:rsidR="00342A68" w:rsidRPr="00342A68">
        <w:rPr>
          <w:color w:val="000000"/>
        </w:rPr>
        <w:t>ostupujeme od manipulace s konkrétními předměty k jejich zobrazení, poté k abstraktním obrazcům.</w:t>
      </w:r>
      <w:r w:rsidR="00342A68" w:rsidRPr="00342A68">
        <w:rPr>
          <w:color w:val="000000"/>
        </w:rPr>
        <w:br/>
        <w:t xml:space="preserve">Využíváme </w:t>
      </w:r>
      <w:proofErr w:type="spellStart"/>
      <w:r w:rsidR="00342A68" w:rsidRPr="00342A68">
        <w:rPr>
          <w:color w:val="000000"/>
        </w:rPr>
        <w:t>multisenzoriální</w:t>
      </w:r>
      <w:proofErr w:type="spellEnd"/>
      <w:r w:rsidR="00342A68" w:rsidRPr="00342A68">
        <w:rPr>
          <w:color w:val="000000"/>
        </w:rPr>
        <w:t xml:space="preserve"> přístup, tedy využíváme smysly v kombinaci se slovem, pohybem, rytmizací.</w:t>
      </w:r>
      <w:r w:rsidR="00342A68" w:rsidRPr="00342A68">
        <w:rPr>
          <w:color w:val="000000"/>
        </w:rPr>
        <w:br/>
        <w:t>Připravíme individuální vzdělávací plán postupu reedukace.</w:t>
      </w:r>
      <w:r w:rsidR="00342A68" w:rsidRPr="00342A68">
        <w:rPr>
          <w:color w:val="000000"/>
        </w:rPr>
        <w:br/>
        <w:t>Na reedukaci se připravujeme (záznam, na které obtíže se zaměříme, které metody a pomůcky použijeme).</w:t>
      </w:r>
      <w:r w:rsidR="00342A68" w:rsidRPr="00342A68">
        <w:rPr>
          <w:color w:val="000000"/>
        </w:rPr>
        <w:br/>
        <w:t>Při realizaci skupinové reedukace nepřekračujeme počet dětí 5.</w:t>
      </w:r>
      <w:r w:rsidR="00342A68" w:rsidRPr="00342A68">
        <w:rPr>
          <w:color w:val="000000"/>
        </w:rPr>
        <w:br/>
        <w:t>Reedukace je dlouhodobou záležitostí, je nutná týmová spolupráce.</w:t>
      </w:r>
    </w:p>
    <w:p w:rsidR="00342A68" w:rsidRPr="00342A68" w:rsidRDefault="00033CEB" w:rsidP="00342A68">
      <w:pPr>
        <w:spacing w:before="720" w:after="320"/>
        <w:outlineLvl w:val="0"/>
        <w:rPr>
          <w:b/>
        </w:rPr>
      </w:pPr>
      <w:r>
        <w:rPr>
          <w:color w:val="000000"/>
        </w:rPr>
        <w:t>P</w:t>
      </w:r>
      <w:r w:rsidR="00342A68" w:rsidRPr="00342A68">
        <w:rPr>
          <w:color w:val="000000"/>
        </w:rPr>
        <w:t>růběžně hodnotíme efekt reedukace, použité metody, postupy. Při neefektivnosti aktualizujeme.</w:t>
      </w:r>
      <w:r w:rsidR="00342A68" w:rsidRPr="00342A68">
        <w:rPr>
          <w:color w:val="000000"/>
        </w:rPr>
        <w:br/>
        <w:t>Průběžně sledujeme a kontrolujeme v případě, že je reedukace ukončena.</w:t>
      </w:r>
      <w:r w:rsidR="00342A68" w:rsidRPr="00342A68">
        <w:rPr>
          <w:color w:val="000000"/>
        </w:rPr>
        <w:br/>
        <w:t>Při dekompenzaci opět reedukaci zahájíme.</w:t>
      </w:r>
      <w:r w:rsidR="00342A68" w:rsidRPr="00342A68">
        <w:rPr>
          <w:color w:val="000000"/>
        </w:rPr>
        <w:br/>
      </w:r>
      <w:r w:rsidR="00342A68" w:rsidRPr="00342A68">
        <w:rPr>
          <w:color w:val="000000"/>
        </w:rPr>
        <w:lastRenderedPageBreak/>
        <w:t>Důležitý je kromě odborných znalostí osobní přístup, pochopení situace dítěte zvnitřnění se s problémy dítěte, pozorné</w:t>
      </w:r>
      <w:r w:rsidR="00342A68" w:rsidRPr="00342A68">
        <w:rPr>
          <w:color w:val="000000"/>
        </w:rPr>
        <w:br/>
        <w:t>naslouchání, citlivý přístup k dítěti i rodičům.</w:t>
      </w:r>
      <w:r w:rsidR="00342A68" w:rsidRPr="00342A68">
        <w:rPr>
          <w:color w:val="000000"/>
        </w:rPr>
        <w:br/>
        <w:t>Konkrétní speciálně-pedagogické metody, přístupy a techniky jsou uvedeny u jednotlivých předmětů SPP</w:t>
      </w:r>
    </w:p>
    <w:p w:rsidR="00F03F91" w:rsidRDefault="00112C40" w:rsidP="00F03F91">
      <w:pPr>
        <w:rPr>
          <w:color w:val="000000"/>
        </w:rPr>
      </w:pPr>
      <w:r w:rsidRPr="00F03F91">
        <w:rPr>
          <w:b/>
          <w:color w:val="000000"/>
          <w:sz w:val="32"/>
          <w:szCs w:val="32"/>
          <w:u w:val="single"/>
        </w:rPr>
        <w:t>1</w:t>
      </w:r>
      <w:r w:rsidR="00033CEB" w:rsidRPr="00F03F91">
        <w:rPr>
          <w:b/>
          <w:color w:val="000000"/>
          <w:sz w:val="32"/>
          <w:szCs w:val="32"/>
          <w:u w:val="single"/>
        </w:rPr>
        <w:t>/ Reedukace specifických poruch učení a chování</w:t>
      </w:r>
      <w:r w:rsidR="00033CEB" w:rsidRPr="00F03F91">
        <w:rPr>
          <w:color w:val="000000"/>
        </w:rPr>
        <w:br/>
      </w:r>
      <w:r w:rsidR="00033CEB" w:rsidRPr="00F03F91">
        <w:rPr>
          <w:b/>
          <w:bCs/>
          <w:color w:val="000000"/>
        </w:rPr>
        <w:t xml:space="preserve">Specifické poruchy učení: </w:t>
      </w:r>
      <w:r w:rsidR="00033CEB" w:rsidRPr="00F03F91">
        <w:rPr>
          <w:color w:val="000000"/>
        </w:rPr>
        <w:t>Neschopnost naučit se číst, psát a počítat pomocí běžných výukových metod za průměrné</w:t>
      </w:r>
      <w:r w:rsidR="00033CEB" w:rsidRPr="00F03F91">
        <w:rPr>
          <w:color w:val="000000"/>
        </w:rPr>
        <w:br/>
        <w:t>inteligence a přiměřené sociokulturní příležitosti. Poruchy nejsou způsobené sníženými intelektovými schopnostmi. Bývají</w:t>
      </w:r>
      <w:r w:rsidR="00033CEB" w:rsidRPr="00F03F91">
        <w:rPr>
          <w:color w:val="000000"/>
        </w:rPr>
        <w:br/>
        <w:t>porušeny funkce kognitivní, percepční a motorické, které jsou potřebné pro učení se psaní, čtení a počítání. Na vzniku poruch</w:t>
      </w:r>
      <w:r w:rsidR="00033CEB" w:rsidRPr="00F03F91">
        <w:rPr>
          <w:color w:val="000000"/>
        </w:rPr>
        <w:br/>
        <w:t xml:space="preserve">se podílí i porucha motorické koordinace (souhry pohybů) a </w:t>
      </w:r>
      <w:proofErr w:type="spellStart"/>
      <w:r w:rsidR="00033CEB" w:rsidRPr="00F03F91">
        <w:rPr>
          <w:color w:val="000000"/>
        </w:rPr>
        <w:t>rytmicity</w:t>
      </w:r>
      <w:proofErr w:type="spellEnd"/>
      <w:r w:rsidR="00033CEB" w:rsidRPr="00F03F91">
        <w:rPr>
          <w:color w:val="000000"/>
        </w:rPr>
        <w:t xml:space="preserve">, též porucha </w:t>
      </w:r>
      <w:proofErr w:type="spellStart"/>
      <w:r w:rsidR="00033CEB" w:rsidRPr="00F03F91">
        <w:rPr>
          <w:color w:val="000000"/>
        </w:rPr>
        <w:t>intersenzorických</w:t>
      </w:r>
      <w:proofErr w:type="spellEnd"/>
      <w:r w:rsidR="00033CEB" w:rsidRPr="00F03F91">
        <w:rPr>
          <w:color w:val="000000"/>
        </w:rPr>
        <w:t xml:space="preserve"> a senzomotorických</w:t>
      </w:r>
      <w:r w:rsidR="00033CEB" w:rsidRPr="00F03F91">
        <w:rPr>
          <w:color w:val="000000"/>
        </w:rPr>
        <w:br/>
        <w:t>funkcí. Mohou se vyskytnout v kombinaci s jinými formami postižení nebo souběžně s jinými vlivy prostředí.</w:t>
      </w:r>
    </w:p>
    <w:p w:rsidR="00F03F91" w:rsidRDefault="00033CEB" w:rsidP="00F03F91">
      <w:pPr>
        <w:rPr>
          <w:b/>
          <w:bCs/>
          <w:color w:val="000000"/>
        </w:rPr>
      </w:pPr>
      <w:r w:rsidRPr="00F03F91">
        <w:rPr>
          <w:b/>
          <w:bCs/>
          <w:color w:val="000000"/>
        </w:rPr>
        <w:t>Základní typy</w:t>
      </w:r>
      <w:r w:rsidR="00F03F91">
        <w:rPr>
          <w:b/>
          <w:bCs/>
          <w:color w:val="000000"/>
        </w:rPr>
        <w:t>: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Dyslexie - porucha učení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Dysortografie – porucha pravopisu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Dysgrafie – porucha grafického projevu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Dyskalkulie  - porucha počítání, matematických schopností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Dyspraxie – porucha schopností vykonávat manuální složité úkony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proofErr w:type="spellStart"/>
      <w:r w:rsidRPr="00F03F91">
        <w:rPr>
          <w:color w:val="000000"/>
        </w:rPr>
        <w:t>Dyspinxie</w:t>
      </w:r>
      <w:proofErr w:type="spellEnd"/>
      <w:r w:rsidRPr="00F03F91">
        <w:rPr>
          <w:color w:val="000000"/>
        </w:rPr>
        <w:t xml:space="preserve"> – porucha výtvarných schopností</w:t>
      </w:r>
      <w:r w:rsidR="00033CEB" w:rsidRPr="00F03F91">
        <w:rPr>
          <w:rFonts w:ascii="Symbol" w:hAnsi="Symbol"/>
          <w:color w:val="000000"/>
        </w:rPr>
        <w:br/>
      </w:r>
      <w:proofErr w:type="spellStart"/>
      <w:r w:rsidR="00033CEB" w:rsidRPr="00F03F91">
        <w:rPr>
          <w:color w:val="000000"/>
        </w:rPr>
        <w:t>Dysmúzie</w:t>
      </w:r>
      <w:proofErr w:type="spellEnd"/>
      <w:r w:rsidR="00033CEB" w:rsidRPr="00F03F91">
        <w:rPr>
          <w:color w:val="000000"/>
        </w:rPr>
        <w:t xml:space="preserve"> – porucha hudebních schopností</w:t>
      </w:r>
    </w:p>
    <w:p w:rsidR="009D2A06" w:rsidRDefault="00033CEB" w:rsidP="009D2A06">
      <w:pPr>
        <w:rPr>
          <w:color w:val="000000"/>
        </w:rPr>
      </w:pPr>
      <w:r w:rsidRPr="00033CEB">
        <w:rPr>
          <w:color w:val="000000"/>
        </w:rPr>
        <w:br/>
      </w:r>
      <w:r w:rsidRPr="00033CEB">
        <w:rPr>
          <w:b/>
          <w:bCs/>
          <w:color w:val="000000"/>
        </w:rPr>
        <w:t>Oblasti nápravy obecně u SPU</w:t>
      </w:r>
    </w:p>
    <w:p w:rsidR="009D2A06" w:rsidRPr="009D2A06" w:rsidRDefault="00033CEB" w:rsidP="009D2A06">
      <w:pPr>
        <w:rPr>
          <w:color w:val="000000"/>
        </w:rPr>
      </w:pPr>
      <w:r w:rsidRPr="00033CEB">
        <w:rPr>
          <w:rFonts w:ascii="Symbol" w:hAnsi="Symbol"/>
          <w:color w:val="000000"/>
        </w:rPr>
        <w:t></w:t>
      </w:r>
      <w:r w:rsidRPr="00033CEB">
        <w:rPr>
          <w:color w:val="000000"/>
        </w:rPr>
        <w:t>sluchová diferenciace řeči: sluchová analýza a syntéza, rozlišování měkkých slabik di-ti-ni/</w:t>
      </w:r>
      <w:proofErr w:type="spellStart"/>
      <w:r w:rsidRPr="00033CEB">
        <w:rPr>
          <w:color w:val="000000"/>
        </w:rPr>
        <w:t>dy</w:t>
      </w:r>
      <w:proofErr w:type="spellEnd"/>
      <w:r w:rsidRPr="00033CEB">
        <w:rPr>
          <w:color w:val="000000"/>
        </w:rPr>
        <w:t xml:space="preserve">, ty, </w:t>
      </w:r>
      <w:proofErr w:type="spellStart"/>
      <w:r w:rsidRPr="00033CEB">
        <w:rPr>
          <w:color w:val="000000"/>
        </w:rPr>
        <w:t>ny</w:t>
      </w:r>
      <w:proofErr w:type="spellEnd"/>
      <w:r w:rsidRPr="00033CEB">
        <w:rPr>
          <w:color w:val="000000"/>
        </w:rPr>
        <w:t>, sluchová</w:t>
      </w:r>
      <w:r w:rsidRPr="00033CEB">
        <w:rPr>
          <w:color w:val="000000"/>
        </w:rPr>
        <w:br/>
        <w:t>diferenciace délky samohlásky</w:t>
      </w:r>
      <w:r w:rsidRPr="00033CEB">
        <w:rPr>
          <w:color w:val="000000"/>
        </w:rPr>
        <w:br/>
      </w:r>
      <w:r w:rsidR="009D2A06" w:rsidRPr="009D2A06">
        <w:rPr>
          <w:color w:val="000000"/>
        </w:rPr>
        <w:t>koncentrace pozornosti</w:t>
      </w:r>
    </w:p>
    <w:p w:rsidR="009D2A06" w:rsidRPr="009D2A06" w:rsidRDefault="009D2A06" w:rsidP="009D2A06">
      <w:r w:rsidRPr="009D2A06">
        <w:rPr>
          <w:color w:val="000000"/>
        </w:rPr>
        <w:t>paměť</w:t>
      </w:r>
    </w:p>
    <w:p w:rsidR="009D2A06" w:rsidRDefault="009D2A06" w:rsidP="009D2A06">
      <w:pPr>
        <w:rPr>
          <w:color w:val="000000"/>
        </w:rPr>
      </w:pPr>
      <w:r w:rsidRPr="009D2A06">
        <w:rPr>
          <w:color w:val="000000"/>
        </w:rPr>
        <w:t>zraková percepce tvarů: rozlišování pozadí a figury, rozlišování inverzních obrazců</w:t>
      </w:r>
      <w:r w:rsidRPr="009D2A06">
        <w:rPr>
          <w:color w:val="000000"/>
        </w:rPr>
        <w:br/>
      </w:r>
      <w:r>
        <w:rPr>
          <w:color w:val="000000"/>
        </w:rPr>
        <w:t>prostorová orientace</w:t>
      </w:r>
    </w:p>
    <w:p w:rsidR="009D2A06" w:rsidRDefault="009D2A06" w:rsidP="009D2A06">
      <w:pPr>
        <w:rPr>
          <w:b/>
          <w:bCs/>
          <w:color w:val="000000"/>
        </w:rPr>
      </w:pPr>
      <w:r w:rsidRPr="009D2A06">
        <w:rPr>
          <w:color w:val="000000"/>
        </w:rPr>
        <w:t>nácvik sekvencí, posloupnosti</w:t>
      </w:r>
      <w:r w:rsidR="00033CEB" w:rsidRPr="009D2A06">
        <w:rPr>
          <w:color w:val="000000"/>
        </w:rPr>
        <w:br/>
        <w:t>rozvoj slovní zásoby</w:t>
      </w:r>
      <w:r w:rsidR="00033CEB" w:rsidRPr="009D2A06">
        <w:rPr>
          <w:color w:val="000000"/>
        </w:rPr>
        <w:br/>
        <w:t>nácvik efektivn</w:t>
      </w:r>
      <w:r w:rsidRPr="009D2A06">
        <w:rPr>
          <w:color w:val="000000"/>
        </w:rPr>
        <w:t>ích strategií učení (2. stupeň)</w:t>
      </w:r>
      <w:r w:rsidR="00033CEB" w:rsidRPr="009D2A06">
        <w:rPr>
          <w:rFonts w:ascii="Symbol" w:hAnsi="Symbol"/>
          <w:color w:val="000000"/>
        </w:rPr>
        <w:t></w:t>
      </w:r>
      <w:r w:rsidR="00033CEB" w:rsidRPr="009D2A06">
        <w:rPr>
          <w:color w:val="000000"/>
        </w:rPr>
        <w:t>využívání kompenzační ch pomůcek</w:t>
      </w:r>
      <w:r w:rsidR="00033CEB" w:rsidRPr="009D2A06">
        <w:rPr>
          <w:color w:val="000000"/>
        </w:rPr>
        <w:br/>
        <w:t>(konkrétní oblasti jednotlivých specifických poruch učení uvedeny v učebních osnovách předmětu reedukace).</w:t>
      </w:r>
      <w:r w:rsidR="00033CEB" w:rsidRPr="009D2A06">
        <w:rPr>
          <w:color w:val="000000"/>
        </w:rPr>
        <w:br/>
      </w:r>
    </w:p>
    <w:p w:rsidR="009D2A06" w:rsidRDefault="00033CEB" w:rsidP="009D2A06">
      <w:pPr>
        <w:rPr>
          <w:b/>
          <w:bCs/>
          <w:color w:val="000000"/>
        </w:rPr>
      </w:pPr>
      <w:r w:rsidRPr="009D2A06">
        <w:rPr>
          <w:b/>
          <w:bCs/>
          <w:color w:val="000000"/>
        </w:rPr>
        <w:lastRenderedPageBreak/>
        <w:t xml:space="preserve">Specifické poruchy chování: </w:t>
      </w:r>
      <w:r w:rsidRPr="009D2A06">
        <w:rPr>
          <w:color w:val="000000"/>
        </w:rPr>
        <w:t>ADD – porucha pozornosti bez hyperaktivity, ADHD – porucha pozornosti spojená</w:t>
      </w:r>
      <w:r w:rsidRPr="009D2A06">
        <w:rPr>
          <w:color w:val="000000"/>
        </w:rPr>
        <w:br/>
        <w:t>s hyperaktivitou. U dětí často s průměrnou až nadprůměrnou inteligencí, často s poruchami učení spojené s odchylkami</w:t>
      </w:r>
      <w:r w:rsidRPr="009D2A06">
        <w:rPr>
          <w:color w:val="000000"/>
        </w:rPr>
        <w:br/>
        <w:t>funkce centrální nervové soustavy. Porucha CNS způsobuje určité odlišnosti v chování a jednání dítěte, jedná se většinou o</w:t>
      </w:r>
      <w:r w:rsidRPr="009D2A06">
        <w:rPr>
          <w:color w:val="000000"/>
        </w:rPr>
        <w:br/>
        <w:t>projevy vrozené, které dítě neumí ovlivnit. Vhodnými postupy je lze ovlivnit a korigovat. Jsou spojeny s oslabením ve</w:t>
      </w:r>
      <w:r w:rsidRPr="009D2A06">
        <w:rPr>
          <w:color w:val="000000"/>
        </w:rPr>
        <w:br/>
        <w:t>funkcích a schopnostech, které zodpovídají za řízení, regulaci a integraci chování (pozornost, reaktibilita, úroveň aktivace,</w:t>
      </w:r>
      <w:r w:rsidRPr="009D2A06">
        <w:rPr>
          <w:color w:val="000000"/>
        </w:rPr>
        <w:br/>
      </w:r>
      <w:proofErr w:type="spellStart"/>
      <w:r w:rsidRPr="009D2A06">
        <w:rPr>
          <w:color w:val="000000"/>
        </w:rPr>
        <w:t>cílesměrnost</w:t>
      </w:r>
      <w:proofErr w:type="spellEnd"/>
      <w:r w:rsidRPr="009D2A06">
        <w:rPr>
          <w:color w:val="000000"/>
        </w:rPr>
        <w:t>, sebekontrola, řeč ad.</w:t>
      </w:r>
      <w:r w:rsidRPr="009D2A06">
        <w:rPr>
          <w:color w:val="000000"/>
        </w:rPr>
        <w:br/>
        <w:t>Mezi typické projevy dětí školního věku patří poruchy motoriky a aktivity, emoční poruchy a poruchy chování, poruchy</w:t>
      </w:r>
      <w:r w:rsidRPr="009D2A06">
        <w:rPr>
          <w:color w:val="000000"/>
        </w:rPr>
        <w:br/>
        <w:t>koncentrace pozornosti a paměti, poruchy řeči, vnímání a myšlení.</w:t>
      </w:r>
      <w:r w:rsidRPr="009D2A06">
        <w:rPr>
          <w:color w:val="000000"/>
        </w:rPr>
        <w:br/>
      </w:r>
    </w:p>
    <w:p w:rsidR="00F03F91" w:rsidRDefault="00033CEB" w:rsidP="009D2A06">
      <w:pPr>
        <w:rPr>
          <w:b/>
          <w:bCs/>
          <w:color w:val="000000"/>
        </w:rPr>
      </w:pPr>
      <w:r w:rsidRPr="009D2A06">
        <w:rPr>
          <w:b/>
          <w:bCs/>
          <w:color w:val="000000"/>
        </w:rPr>
        <w:t>Hlavní zásady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Vytvoření klidného, citově protepleného prostředí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Stanovení jasného řádu, hranic v chování dítěte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Důslednost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="009D2A06">
        <w:rPr>
          <w:color w:val="000000"/>
        </w:rPr>
        <w:t>Sjednocení přístupu k dítěti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Soustředění na kladné stránky dítěte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Usměrňování aktivity dítěte, přiměřené podněty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 xml:space="preserve">Při výrazných formách </w:t>
      </w:r>
      <w:proofErr w:type="gramStart"/>
      <w:r w:rsidRPr="009D2A06">
        <w:rPr>
          <w:color w:val="000000"/>
        </w:rPr>
        <w:t>poruchy</w:t>
      </w:r>
      <w:proofErr w:type="gramEnd"/>
      <w:r w:rsidRPr="009D2A06">
        <w:rPr>
          <w:color w:val="000000"/>
        </w:rPr>
        <w:t xml:space="preserve"> –</w:t>
      </w:r>
      <w:proofErr w:type="gramStart"/>
      <w:r w:rsidRPr="009D2A06">
        <w:rPr>
          <w:color w:val="000000"/>
        </w:rPr>
        <w:t>medikace</w:t>
      </w:r>
      <w:proofErr w:type="gramEnd"/>
      <w:r w:rsidRPr="009D2A06">
        <w:rPr>
          <w:color w:val="000000"/>
        </w:rPr>
        <w:t xml:space="preserve"> (odborníci)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Zásady správné výživy, pitný režim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Využívání terapií (muzikoterapie, arteterapie, dramaterapie)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Využívání relaxací</w:t>
      </w:r>
      <w:r w:rsidRPr="009D2A06">
        <w:rPr>
          <w:color w:val="000000"/>
        </w:rPr>
        <w:br/>
      </w:r>
    </w:p>
    <w:p w:rsidR="009D2A06" w:rsidRDefault="00033CEB" w:rsidP="009D2A06">
      <w:pPr>
        <w:rPr>
          <w:b/>
          <w:bCs/>
          <w:color w:val="000000"/>
        </w:rPr>
      </w:pPr>
      <w:r w:rsidRPr="009D2A06">
        <w:rPr>
          <w:b/>
          <w:bCs/>
          <w:color w:val="000000"/>
        </w:rPr>
        <w:t>Specifika 2. stupeň</w:t>
      </w:r>
      <w:r w:rsidRPr="009D2A06">
        <w:rPr>
          <w:color w:val="000000"/>
        </w:rPr>
        <w:br/>
      </w:r>
      <w:r w:rsidRPr="00AC56F8">
        <w:t>Při reedukaci na 2. stupni ZŠ je nutné brát kromě samotné reedukace SPU zřetel na odraz SPU ve výuce.</w:t>
      </w:r>
      <w:r w:rsidRPr="00AC56F8">
        <w:br/>
        <w:t>Reedukace by měla být zaměřena i na nácvik praktického zvládání potíží v jednotlivých předmětech, osvojení strategií</w:t>
      </w:r>
      <w:r w:rsidRPr="00AC56F8">
        <w:br/>
        <w:t>efektivního učení. Důležitá je volba další vzdělávací dráhy dítěte – zvýšená pozornost, poradenství, reálný náhled na</w:t>
      </w:r>
      <w:r w:rsidRPr="00AC56F8">
        <w:br/>
        <w:t>schopnosti a studijní předpoklady.</w:t>
      </w:r>
      <w:r w:rsidRPr="00AC56F8">
        <w:br/>
        <w:t>Český jazyk</w:t>
      </w:r>
      <w:r w:rsidRPr="00AC56F8">
        <w:br/>
        <w:t>Pravopis – správná aplikace gramatických pravidel, používání gramatických přehledů, tabulek, nácvik orientace v nich,</w:t>
      </w:r>
      <w:r w:rsidRPr="00AC56F8">
        <w:br/>
        <w:t>nácvik ústního zdůvodňování, práce s chybou – vyhledání, oprava. Sloh – příprava slohových prací, využití kompenzačních</w:t>
      </w:r>
      <w:r w:rsidRPr="00AC56F8">
        <w:br/>
        <w:t>mechanismů. Čtení – rozvoj efektivního způsobu čtení pro vlastní učení. Četba – rozvoj slovní zásoby, porozumění textu,</w:t>
      </w:r>
      <w:r w:rsidRPr="00AC56F8">
        <w:br/>
        <w:t>orientace v textu, reprodukce textu (problémy se čtením odborného textu). Mluvnice – tvarosloví, aplikace gramatických</w:t>
      </w:r>
      <w:r w:rsidRPr="00AC56F8">
        <w:br/>
        <w:t>pravidel do písemné podoby, větný rozbor.</w:t>
      </w:r>
      <w:r w:rsidRPr="00AC56F8">
        <w:br/>
      </w:r>
      <w:r w:rsidRPr="00AC56F8">
        <w:lastRenderedPageBreak/>
        <w:t>Matematika</w:t>
      </w:r>
      <w:r w:rsidRPr="00AC56F8">
        <w:br/>
        <w:t>Pochopení vztahu mezi čísly a konkrétním množstvím, pochopení smyslu slovní úlohy, zadání, formulace odpovědi</w:t>
      </w:r>
      <w:r w:rsidRPr="00AC56F8">
        <w:br/>
        <w:t>prostorové a plošné vztahy v geometrii, analogie, časové souvislosti, číselné řady sestupné, vzestupné, pamětné počítání</w:t>
      </w:r>
      <w:r w:rsidRPr="00AC56F8">
        <w:br/>
        <w:t>včetně násobilky, dělení, matematické vzorce, jejich vštípení, výbavnost, použití.</w:t>
      </w:r>
      <w:r w:rsidRPr="00AC56F8">
        <w:br/>
        <w:t>Cizí jazyk</w:t>
      </w:r>
      <w:r w:rsidRPr="00AC56F8">
        <w:br/>
        <w:t>Čtení – rozvoj efektivního způsobu čtení pro vlastní učení, porozumění textu, zapamatování si nových tvarů písmen</w:t>
      </w:r>
      <w:r w:rsidRPr="00AC56F8">
        <w:br/>
        <w:t>(azbuka), za</w:t>
      </w:r>
      <w:r w:rsidR="009C7851" w:rsidRPr="00AC56F8">
        <w:t>pam</w:t>
      </w:r>
      <w:r w:rsidRPr="00AC56F8">
        <w:t>atování si slov – rozvoj slovní zásoby, akustická a grafická podoba slova při stejném obsahové významu,</w:t>
      </w:r>
      <w:r w:rsidRPr="00AC56F8">
        <w:br/>
        <w:t>neobvyklá výslovnost, neobvyklý pravopis.</w:t>
      </w:r>
      <w:r w:rsidRPr="00AC56F8">
        <w:br/>
        <w:t>Naukové předměty</w:t>
      </w:r>
      <w:r w:rsidRPr="00AC56F8">
        <w:br/>
        <w:t>Získávání informací čtením, samostatná práce s textem, psaní výpisků z textu, správný zápis informací do sešitu pro další</w:t>
      </w:r>
      <w:r w:rsidRPr="00AC56F8">
        <w:br/>
        <w:t>učení, odborné termíny.</w:t>
      </w:r>
      <w:r w:rsidRPr="00AC56F8">
        <w:br/>
        <w:t>Přírodovědné předměty</w:t>
      </w:r>
      <w:r w:rsidRPr="00AC56F8">
        <w:br/>
        <w:t>Osvojování si definic, vzorců, aplikace naučených definic, vzorců, symbolika písmen a číslic, odborné termíny.</w:t>
      </w:r>
      <w:r w:rsidRPr="00AC56F8">
        <w:br/>
        <w:t>Hudební výchova</w:t>
      </w:r>
      <w:r w:rsidRPr="00AC56F8">
        <w:br/>
        <w:t>Dodržování a pochopení rytmu, zapamatování si melodie a její reprodukce, zvládnutí not v notové osnově, osvojení znalostí</w:t>
      </w:r>
      <w:r w:rsidRPr="00AC56F8">
        <w:br/>
        <w:t>z dějin hudební výchovy, nesprávné zápisy.</w:t>
      </w:r>
      <w:r w:rsidRPr="00AC56F8">
        <w:br/>
        <w:t>Pracovní, tělesná výchova</w:t>
      </w:r>
      <w:r w:rsidRPr="00AC56F8">
        <w:br/>
        <w:t>Ojediněle, celková menší obratnost.</w:t>
      </w:r>
      <w:r w:rsidRPr="00AC56F8">
        <w:br/>
      </w:r>
    </w:p>
    <w:p w:rsidR="009D2A06" w:rsidRDefault="009D2A06" w:rsidP="009D2A06">
      <w:pPr>
        <w:rPr>
          <w:color w:val="000000"/>
          <w:sz w:val="18"/>
          <w:szCs w:val="18"/>
        </w:rPr>
      </w:pPr>
    </w:p>
    <w:p w:rsidR="00F03F91" w:rsidRDefault="00F03F91" w:rsidP="009D2A06">
      <w:pPr>
        <w:rPr>
          <w:b/>
          <w:color w:val="000000"/>
          <w:sz w:val="32"/>
          <w:szCs w:val="32"/>
          <w:u w:val="single"/>
        </w:rPr>
      </w:pPr>
    </w:p>
    <w:p w:rsidR="009D2A06" w:rsidRDefault="00112C40" w:rsidP="009D2A06">
      <w:pPr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2</w:t>
      </w:r>
      <w:r w:rsidRPr="00112C40">
        <w:rPr>
          <w:b/>
          <w:color w:val="000000"/>
          <w:sz w:val="32"/>
          <w:szCs w:val="32"/>
          <w:u w:val="single"/>
        </w:rPr>
        <w:t>/  Reedukace LMP</w:t>
      </w:r>
    </w:p>
    <w:p w:rsidR="00112C40" w:rsidRPr="00112C40" w:rsidRDefault="00112C40" w:rsidP="009D2A06">
      <w:pPr>
        <w:rPr>
          <w:b/>
          <w:color w:val="000000"/>
          <w:u w:val="single"/>
        </w:rPr>
      </w:pPr>
    </w:p>
    <w:p w:rsidR="009D2A06" w:rsidRDefault="009D2A06" w:rsidP="009D2A06">
      <w:pPr>
        <w:rPr>
          <w:color w:val="000000"/>
        </w:rPr>
      </w:pPr>
      <w:r w:rsidRPr="00112C40">
        <w:rPr>
          <w:color w:val="000000"/>
        </w:rPr>
        <w:t>Předmět speciálně pedagogické péče reedukace LMP je vyučován v rozsahu jedné hodiny týdně</w:t>
      </w:r>
      <w:r w:rsidR="00112C40">
        <w:rPr>
          <w:color w:val="000000"/>
        </w:rPr>
        <w:t xml:space="preserve"> </w:t>
      </w:r>
      <w:r w:rsidRPr="00112C40">
        <w:rPr>
          <w:color w:val="000000"/>
        </w:rPr>
        <w:t>po celou dobu školního roku</w:t>
      </w:r>
      <w:r w:rsidRPr="00112C40">
        <w:rPr>
          <w:color w:val="000000"/>
        </w:rPr>
        <w:br/>
        <w:t>na prvním stupni ZŠ. Ve vyučovacích hodinách reedukace LMP pedagog pracuje s jedním žákem. Vzdělávací obsah</w:t>
      </w:r>
      <w:r w:rsidRPr="00112C40">
        <w:rPr>
          <w:color w:val="000000"/>
        </w:rPr>
        <w:br/>
        <w:t>předmětu není určen, protože se jedná o předmět, který je přizpůsoben individuálním potřebám konkrétního žáka. Časová</w:t>
      </w:r>
      <w:r w:rsidRPr="00112C40">
        <w:rPr>
          <w:color w:val="000000"/>
        </w:rPr>
        <w:br/>
        <w:t>dotace předmětu je jedna hodina týdně, může být navýšena dle doporučení školského poradenského pracoviště.</w:t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 xml:space="preserve">Lehké mentální postižení: </w:t>
      </w:r>
      <w:r w:rsidRPr="00112C40">
        <w:rPr>
          <w:color w:val="000000"/>
        </w:rPr>
        <w:t>Jedná se o vývojovou poruchu integrace psychických funkcí postihující jedince ve všech</w:t>
      </w:r>
      <w:r w:rsidRPr="00112C40">
        <w:rPr>
          <w:color w:val="000000"/>
        </w:rPr>
        <w:br/>
        <w:t>složkách jeho osobnosti – duševní, tělesné, sociální. Výraznějším rysem je trvale porušená poznávací schopnost, která se</w:t>
      </w:r>
      <w:r w:rsidRPr="00112C40">
        <w:rPr>
          <w:color w:val="000000"/>
        </w:rPr>
        <w:br/>
        <w:t>projevuje nejnápadněji především v procesu učení. Možnosti výchovy a vzdělávání jsou omezeny v závislosti na stupni</w:t>
      </w:r>
      <w:r w:rsidRPr="00112C40">
        <w:rPr>
          <w:color w:val="000000"/>
        </w:rPr>
        <w:br/>
        <w:t>postižení. Je to stav charakterizovaný celkovým snížením intelektových schopností, k němuž dochází v průběhu vývoje</w:t>
      </w:r>
      <w:r w:rsidRPr="00112C40">
        <w:rPr>
          <w:color w:val="000000"/>
        </w:rPr>
        <w:br/>
        <w:t>jedince. Jde o stav trvalý, který je buď vrozený, nebo časně získaný (do dvou let dítěte).</w:t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lastRenderedPageBreak/>
        <w:t>Hlavní zásady</w:t>
      </w:r>
      <w:r w:rsidRPr="00112C40">
        <w:rPr>
          <w:color w:val="000000"/>
        </w:rPr>
        <w:br/>
        <w:t>Respektování osobnosti žáka</w:t>
      </w:r>
      <w:r w:rsidRPr="00112C40">
        <w:rPr>
          <w:color w:val="000000"/>
        </w:rPr>
        <w:br/>
      </w:r>
      <w:proofErr w:type="spellStart"/>
      <w:r w:rsidRPr="00112C40">
        <w:rPr>
          <w:color w:val="000000"/>
        </w:rPr>
        <w:t>Empatičnost</w:t>
      </w:r>
      <w:proofErr w:type="spellEnd"/>
      <w:r w:rsidRPr="00112C40">
        <w:rPr>
          <w:color w:val="000000"/>
        </w:rPr>
        <w:t xml:space="preserve"> a trpělivost</w:t>
      </w:r>
      <w:r w:rsidRPr="00112C40">
        <w:rPr>
          <w:color w:val="000000"/>
        </w:rPr>
        <w:br/>
        <w:t>Respektování pomalejšího tempa</w:t>
      </w:r>
      <w:r w:rsidRPr="00112C40">
        <w:rPr>
          <w:color w:val="000000"/>
        </w:rPr>
        <w:br/>
        <w:t>Kratší rozhovory, aktuálnost témat</w:t>
      </w:r>
      <w:r w:rsidRPr="00112C40">
        <w:rPr>
          <w:color w:val="000000"/>
        </w:rPr>
        <w:br/>
        <w:t>Jasné, srozumitelné, jednoduché pokyny, bez abstraktních pojmů, cizích slov, zkratek</w:t>
      </w:r>
      <w:r w:rsidRPr="00112C40">
        <w:rPr>
          <w:color w:val="000000"/>
        </w:rPr>
        <w:br/>
        <w:t>Používání mimiky a řeči těla</w:t>
      </w:r>
      <w:r w:rsidRPr="00112C40">
        <w:rPr>
          <w:color w:val="000000"/>
        </w:rPr>
        <w:br/>
        <w:t>Využívání prostředků alternativní a augmentativní komunikace v případě potřeby</w:t>
      </w:r>
      <w:r w:rsidRPr="00112C40">
        <w:rPr>
          <w:color w:val="000000"/>
        </w:rPr>
        <w:br/>
        <w:t>Ověřování porozumění</w:t>
      </w:r>
      <w:r w:rsidRPr="00112C40">
        <w:rPr>
          <w:color w:val="000000"/>
        </w:rPr>
        <w:br/>
        <w:t>Poskytování dostatečného času na odpověď</w:t>
      </w:r>
    </w:p>
    <w:p w:rsidR="00112C40" w:rsidRDefault="00112C40" w:rsidP="009D2A06">
      <w:pPr>
        <w:rPr>
          <w:color w:val="000000"/>
        </w:rPr>
      </w:pPr>
    </w:p>
    <w:p w:rsidR="00F03F91" w:rsidRDefault="00F03F91" w:rsidP="009D2A06">
      <w:pPr>
        <w:rPr>
          <w:b/>
          <w:color w:val="000000"/>
          <w:sz w:val="32"/>
          <w:szCs w:val="32"/>
          <w:u w:val="single"/>
        </w:rPr>
      </w:pPr>
    </w:p>
    <w:p w:rsidR="00112C40" w:rsidRDefault="00112C40" w:rsidP="009D2A06">
      <w:pPr>
        <w:rPr>
          <w:b/>
          <w:color w:val="000000"/>
          <w:sz w:val="32"/>
          <w:szCs w:val="32"/>
          <w:u w:val="single"/>
        </w:rPr>
      </w:pPr>
      <w:r w:rsidRPr="00112C40">
        <w:rPr>
          <w:b/>
          <w:color w:val="000000"/>
          <w:sz w:val="32"/>
          <w:szCs w:val="32"/>
          <w:u w:val="single"/>
        </w:rPr>
        <w:t>3/ Intervence pro žáky s poruchami řeči</w:t>
      </w:r>
    </w:p>
    <w:p w:rsidR="00112C40" w:rsidRPr="00112C40" w:rsidRDefault="00112C40" w:rsidP="009D2A06">
      <w:pPr>
        <w:rPr>
          <w:b/>
          <w:color w:val="000000"/>
          <w:sz w:val="32"/>
          <w:szCs w:val="32"/>
          <w:u w:val="single"/>
        </w:rPr>
      </w:pPr>
    </w:p>
    <w:p w:rsidR="00112C40" w:rsidRDefault="00112C40" w:rsidP="009D2A06">
      <w:pPr>
        <w:rPr>
          <w:color w:val="000000"/>
        </w:rPr>
      </w:pPr>
      <w:r w:rsidRPr="00112C40">
        <w:rPr>
          <w:color w:val="000000"/>
        </w:rPr>
        <w:t>Předmět speciálně pedagogické péče logopedická intervence je vyučován v rozsahu jedné hodiny týdně po celý školní rok na</w:t>
      </w:r>
      <w:r w:rsidRPr="00112C40">
        <w:rPr>
          <w:color w:val="000000"/>
        </w:rPr>
        <w:br/>
        <w:t>1. stupni ZŠ. Ve vyučovacích hodinách logopedické intervence proškolený pedagog pracuje s žákem jednotlivě či s malou</w:t>
      </w:r>
      <w:r w:rsidRPr="00112C40">
        <w:rPr>
          <w:color w:val="000000"/>
        </w:rPr>
        <w:br/>
        <w:t>skupinou žáků a věnuje se individuální nápravě řeči žáka. Vzdělávací obsah předmětu není určen, protože se jedná o</w:t>
      </w:r>
      <w:r w:rsidRPr="00112C40">
        <w:rPr>
          <w:color w:val="000000"/>
        </w:rPr>
        <w:br/>
        <w:t>předmět, který je přizpůsoben individuálním potřebám konkrétního žáka.</w:t>
      </w:r>
      <w:r w:rsidRPr="00112C40">
        <w:rPr>
          <w:color w:val="000000"/>
        </w:rPr>
        <w:br/>
        <w:t>Časová dotace předmětu je jedna hodina týdně, může být navýšena dle doporučení školského poradenského pracoviště.</w:t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 xml:space="preserve">Narušená komunikační schopnost – vývojová dysfázie: </w:t>
      </w:r>
      <w:r w:rsidRPr="00112C40">
        <w:rPr>
          <w:color w:val="000000"/>
        </w:rPr>
        <w:t>Jedná se o poruchu postihující vývoj řeči, která je způsobena</w:t>
      </w:r>
      <w:r w:rsidRPr="00112C40">
        <w:rPr>
          <w:color w:val="000000"/>
        </w:rPr>
        <w:br/>
        <w:t>omezenou (nekoordinovanou, limitovanou, dysfunkční) činností mozku, zejména těch částí, které pomáhají koordinovat a</w:t>
      </w:r>
      <w:r w:rsidRPr="00112C40">
        <w:rPr>
          <w:color w:val="000000"/>
        </w:rPr>
        <w:br/>
        <w:t>řídit řečové dovednosti. Jde o ztíženou schopnost naučit se verbálně komunikovat, i když dítě dobře slyší, žije v sociálně</w:t>
      </w:r>
      <w:r w:rsidRPr="00112C40">
        <w:rPr>
          <w:color w:val="000000"/>
        </w:rPr>
        <w:br/>
        <w:t>podnětném prostředí a jeho rozumové schopnosti jsou přiměřené věku. Závažnost dysfázie spočívá v tom, že ve velmi</w:t>
      </w:r>
      <w:r w:rsidRPr="00112C40">
        <w:rPr>
          <w:color w:val="000000"/>
        </w:rPr>
        <w:br/>
        <w:t>důležitém období vývoje dítěte ovlivňuje vývoj myšlení a oslabuje či jinak opožďuje jiné oblasti (pohybové dovednosti,</w:t>
      </w:r>
      <w:r w:rsidRPr="00112C40">
        <w:rPr>
          <w:color w:val="000000"/>
        </w:rPr>
        <w:br/>
        <w:t xml:space="preserve">kreslení, prostorovou </w:t>
      </w:r>
      <w:proofErr w:type="gramStart"/>
      <w:r w:rsidRPr="00112C40">
        <w:rPr>
          <w:color w:val="000000"/>
        </w:rPr>
        <w:t>orientaci</w:t>
      </w:r>
      <w:proofErr w:type="gramEnd"/>
      <w:r w:rsidRPr="00112C40">
        <w:rPr>
          <w:color w:val="000000"/>
        </w:rPr>
        <w:t xml:space="preserve">, paměť aj.). </w:t>
      </w:r>
      <w:proofErr w:type="spellStart"/>
      <w:r w:rsidRPr="00112C40">
        <w:rPr>
          <w:color w:val="000000"/>
        </w:rPr>
        <w:t>Dysfatický</w:t>
      </w:r>
      <w:proofErr w:type="spellEnd"/>
      <w:r w:rsidRPr="00112C40">
        <w:rPr>
          <w:color w:val="000000"/>
        </w:rPr>
        <w:t xml:space="preserve"> vývoj ovlivňuje i vývoj osobnosti dítěte, jeho citovou, motivační a</w:t>
      </w:r>
      <w:r w:rsidRPr="00112C40">
        <w:rPr>
          <w:color w:val="000000"/>
        </w:rPr>
        <w:br/>
        <w:t>zájmovou sféru, postavení v rodině, širší psychosociální začlenění i budoucí profesní orientaci.</w:t>
      </w:r>
      <w:r w:rsidRPr="00112C40">
        <w:rPr>
          <w:color w:val="000000"/>
        </w:rPr>
        <w:br/>
      </w:r>
      <w:r>
        <w:rPr>
          <w:color w:val="000000"/>
        </w:rPr>
        <w:br/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>Hlavní zásady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Trpělivost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Využití alternativních způsobů komunikace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lastRenderedPageBreak/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Prokázání vědomostí a dovedností jinými způsoby než verbálně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Globální metoda výuky čtení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Kontrola porozumění textu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Využívání vhodných pomůcek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Rozvoj schopnosti psát psacím písmem, ale i začlenění PC do vzdělávacího procesu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Cvičení paměti</w:t>
      </w:r>
      <w:r>
        <w:rPr>
          <w:color w:val="000000"/>
        </w:rPr>
        <w:t xml:space="preserve"> a koncentrace pozornosti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Posilování slovní zásoby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Zvýrazňování klíčových slov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Respektování individuálního tempa při nácviku oslabených dovedností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 xml:space="preserve">Využívání nápodoby, opakování, procvičování </w:t>
      </w:r>
      <w:proofErr w:type="spellStart"/>
      <w:r w:rsidRPr="00112C40">
        <w:rPr>
          <w:color w:val="000000"/>
        </w:rPr>
        <w:t>oromotoriky</w:t>
      </w:r>
      <w:proofErr w:type="spellEnd"/>
      <w:r w:rsidRPr="00112C40">
        <w:rPr>
          <w:color w:val="000000"/>
        </w:rPr>
        <w:t>, dechových cvičení.</w:t>
      </w:r>
    </w:p>
    <w:p w:rsidR="00112C40" w:rsidRPr="00112C40" w:rsidRDefault="00112C40" w:rsidP="009D2A06">
      <w:pPr>
        <w:rPr>
          <w:color w:val="000000"/>
        </w:rPr>
      </w:pP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>Další vady a poruchy řeči</w:t>
      </w:r>
      <w:r w:rsidRPr="00112C40">
        <w:rPr>
          <w:color w:val="000000"/>
        </w:rPr>
        <w:br/>
        <w:t>Afázie: opožděný vývoj řeči s výrazně narušenou schopností sluchového rozlišování, vnímání a chápání řeči, stavby vět a</w:t>
      </w:r>
      <w:r w:rsidRPr="00112C40">
        <w:rPr>
          <w:color w:val="000000"/>
        </w:rPr>
        <w:br/>
        <w:t>výraznými agramatismy.</w:t>
      </w:r>
      <w:r w:rsidRPr="00112C40">
        <w:rPr>
          <w:color w:val="000000"/>
        </w:rPr>
        <w:br/>
        <w:t>Breptavost: enormně rychlá, artikulačně nedbalá, špatně srozumitelná řeč (porucha tempa řeči), bývá spojena s drobných</w:t>
      </w:r>
      <w:r w:rsidRPr="00112C40">
        <w:rPr>
          <w:color w:val="000000"/>
        </w:rPr>
        <w:br/>
        <w:t>organickým poškozením mozku.</w:t>
      </w:r>
      <w:r w:rsidRPr="00112C40">
        <w:rPr>
          <w:color w:val="000000"/>
        </w:rPr>
        <w:br/>
        <w:t>Koktavost: porucha plynulosti řeči, patrná především v dialogu, projevuje se křečemi svalstva mluvních orgánů, může být</w:t>
      </w:r>
      <w:r w:rsidRPr="00112C40">
        <w:rPr>
          <w:color w:val="000000"/>
        </w:rPr>
        <w:br/>
        <w:t>doprovázena projevy v chování – tiky, záškuby.</w:t>
      </w:r>
      <w:r w:rsidRPr="00112C40">
        <w:rPr>
          <w:color w:val="000000"/>
        </w:rPr>
        <w:br/>
        <w:t>Mutismus: oněmění, příčinou bývá například psychické trauma.</w:t>
      </w:r>
      <w:r w:rsidRPr="00112C40">
        <w:rPr>
          <w:color w:val="000000"/>
        </w:rPr>
        <w:br/>
        <w:t>Elektivní mutismus: výběrová nemluvnost vůči konkrétní osobě, v určité situaci, prostředí.</w:t>
      </w:r>
      <w:r w:rsidRPr="00112C40">
        <w:rPr>
          <w:color w:val="000000"/>
        </w:rPr>
        <w:br/>
      </w:r>
      <w:proofErr w:type="spellStart"/>
      <w:r w:rsidRPr="00112C40">
        <w:rPr>
          <w:color w:val="000000"/>
        </w:rPr>
        <w:t>Surdomutismus</w:t>
      </w:r>
      <w:proofErr w:type="spellEnd"/>
      <w:r w:rsidRPr="00112C40">
        <w:rPr>
          <w:color w:val="000000"/>
        </w:rPr>
        <w:t>: neurotická ztráta řeči spojená s útlumem slyšené řeči, s projevy nápadně živé schopnosti odezírat řeč podle</w:t>
      </w:r>
      <w:r w:rsidRPr="00112C40">
        <w:rPr>
          <w:color w:val="000000"/>
        </w:rPr>
        <w:br/>
        <w:t>mimiky a úst mluvícího a to na bázi nevědomého slyšení.</w:t>
      </w:r>
      <w:r w:rsidRPr="00112C40">
        <w:rPr>
          <w:color w:val="000000"/>
        </w:rPr>
        <w:br/>
        <w:t>Huhňavost: patologicky snížená rezonance hlasité řeči buď vlivem překážky v nose, nosohltanu.</w:t>
      </w:r>
      <w:r w:rsidRPr="00112C40">
        <w:rPr>
          <w:color w:val="000000"/>
        </w:rPr>
        <w:br/>
        <w:t>Palatolalie: poruchy výslovnosti při rozštěpu patra</w:t>
      </w:r>
      <w:r w:rsidRPr="00112C40">
        <w:rPr>
          <w:color w:val="000000"/>
        </w:rPr>
        <w:br/>
        <w:t>Dyslalie: patologická forma výslovnosti některých hlásek, jejich nahrazování jinými hláskami nebo vynechávání hlásek.</w:t>
      </w:r>
      <w:r w:rsidRPr="00112C40">
        <w:rPr>
          <w:color w:val="000000"/>
        </w:rPr>
        <w:br/>
        <w:t>Dysartrie: celková porucha artikulace, postiženy jsou řečové funkce.</w:t>
      </w:r>
    </w:p>
    <w:p w:rsidR="00112C40" w:rsidRPr="00112C40" w:rsidRDefault="00112C40" w:rsidP="009D2A06">
      <w:pPr>
        <w:rPr>
          <w:b/>
          <w:bCs/>
          <w:color w:val="000000"/>
        </w:rPr>
      </w:pPr>
    </w:p>
    <w:p w:rsidR="00E27C56" w:rsidRPr="00112C40" w:rsidRDefault="00E27C56" w:rsidP="009D2A06">
      <w:pPr>
        <w:rPr>
          <w:color w:val="000000"/>
        </w:rPr>
      </w:pPr>
    </w:p>
    <w:sectPr w:rsidR="00E27C56" w:rsidRPr="00112C40" w:rsidSect="00342A6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1200B"/>
    <w:multiLevelType w:val="hybridMultilevel"/>
    <w:tmpl w:val="D76859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A4776"/>
    <w:multiLevelType w:val="hybridMultilevel"/>
    <w:tmpl w:val="8B1E8D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A759B"/>
    <w:multiLevelType w:val="hybridMultilevel"/>
    <w:tmpl w:val="5D1A3AB6"/>
    <w:lvl w:ilvl="0" w:tplc="2488E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68"/>
    <w:rsid w:val="00033CEB"/>
    <w:rsid w:val="00112C40"/>
    <w:rsid w:val="001F6628"/>
    <w:rsid w:val="00342A68"/>
    <w:rsid w:val="009C7851"/>
    <w:rsid w:val="009D2A06"/>
    <w:rsid w:val="00AC56F8"/>
    <w:rsid w:val="00E27C56"/>
    <w:rsid w:val="00F0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2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2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2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2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1834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Čejchanová</dc:creator>
  <cp:lastModifiedBy>Iva Čejchanová</cp:lastModifiedBy>
  <cp:revision>4</cp:revision>
  <dcterms:created xsi:type="dcterms:W3CDTF">2020-01-31T08:11:00Z</dcterms:created>
  <dcterms:modified xsi:type="dcterms:W3CDTF">2020-02-10T10:52:00Z</dcterms:modified>
</cp:coreProperties>
</file>